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3A" w:rsidRDefault="00F3763A" w:rsidP="00F3763A">
      <w:pPr>
        <w:pStyle w:val="NormaleWeb"/>
        <w:jc w:val="center"/>
      </w:pPr>
      <w:r>
        <w:t>MINISTERO DELL'INTERNO</w:t>
      </w:r>
      <w:r>
        <w:br/>
      </w:r>
      <w:bookmarkStart w:id="0" w:name="_GoBack"/>
      <w:r>
        <w:t>Decreto 29 marzo 2013</w:t>
      </w:r>
      <w:bookmarkEnd w:id="0"/>
      <w:r>
        <w:t xml:space="preserve"> </w:t>
      </w:r>
      <w:r>
        <w:br/>
      </w:r>
      <w:r>
        <w:rPr>
          <w:rStyle w:val="Enfasigrassetto"/>
        </w:rPr>
        <w:t xml:space="preserve">Modifica al </w:t>
      </w:r>
      <w:hyperlink r:id="rId5" w:history="1">
        <w:r>
          <w:rPr>
            <w:rStyle w:val="Collegamentoipertestuale"/>
            <w:b/>
            <w:bCs/>
          </w:rPr>
          <w:t>decreto 16 marzo 2012</w:t>
        </w:r>
      </w:hyperlink>
      <w:r>
        <w:rPr>
          <w:rStyle w:val="Enfasigrassetto"/>
        </w:rPr>
        <w:t xml:space="preserve"> recante il piano straordinario biennale di adeguamento alle disposizioni di prevenzione incendi delle strutture ricettive turistico-alberghiere, adottato ai sensi dell'articolo 15, commi 7 e 8 del </w:t>
      </w:r>
      <w:hyperlink r:id="rId6" w:history="1">
        <w:r>
          <w:rPr>
            <w:rStyle w:val="Collegamentoipertestuale"/>
            <w:b/>
            <w:bCs/>
          </w:rPr>
          <w:t>decreto-legge 29 dicembre 2011, n. 216</w:t>
        </w:r>
      </w:hyperlink>
      <w:r>
        <w:rPr>
          <w:rStyle w:val="Enfasigrassetto"/>
        </w:rPr>
        <w:t>, convertito dalla</w:t>
      </w:r>
      <w:hyperlink r:id="rId7" w:history="1">
        <w:r>
          <w:rPr>
            <w:rStyle w:val="Collegamentoipertestuale"/>
            <w:b/>
            <w:bCs/>
          </w:rPr>
          <w:t xml:space="preserve"> legge 24 febbraio 2012, n. 14</w:t>
        </w:r>
      </w:hyperlink>
      <w:r>
        <w:rPr>
          <w:rStyle w:val="Enfasigrassetto"/>
        </w:rPr>
        <w:t xml:space="preserve">. </w:t>
      </w:r>
      <w:r>
        <w:br/>
      </w:r>
      <w:r>
        <w:rPr>
          <w:rStyle w:val="Enfasicorsivo"/>
          <w:vertAlign w:val="superscript"/>
        </w:rPr>
        <w:t>G.U. 12 aprile 2013, n. 86</w:t>
      </w:r>
      <w:r>
        <w:br/>
      </w:r>
      <w:r>
        <w:br/>
        <w:t>IL MINISTRO DELL'INTERNO</w:t>
      </w:r>
    </w:p>
    <w:p w:rsidR="00F3763A" w:rsidRDefault="00F3763A" w:rsidP="00F3763A">
      <w:pPr>
        <w:pStyle w:val="NormaleWeb"/>
      </w:pPr>
      <w:r>
        <w:t xml:space="preserve">Visto il </w:t>
      </w:r>
      <w:hyperlink r:id="rId8" w:history="1">
        <w:r>
          <w:rPr>
            <w:rStyle w:val="Collegamentoipertestuale"/>
          </w:rPr>
          <w:t>decreto legislativo 8 marzo 2006, n. 139</w:t>
        </w:r>
      </w:hyperlink>
      <w:r>
        <w:t xml:space="preserve">, recante riassetto delle disposizioni relative alle funzioni ed ai compiti del Corpo nazionale dei vigili del fuoco, a norma dell'art. 11 della </w:t>
      </w:r>
      <w:hyperlink r:id="rId9" w:history="1">
        <w:r>
          <w:rPr>
            <w:rStyle w:val="Collegamentoipertestuale"/>
          </w:rPr>
          <w:t>legge 29 luglio 2003, n. 229</w:t>
        </w:r>
      </w:hyperlink>
      <w:r>
        <w:t xml:space="preserve">; </w:t>
      </w:r>
      <w:r>
        <w:br/>
        <w:t xml:space="preserve">Visto il </w:t>
      </w:r>
      <w:hyperlink r:id="rId10" w:history="1">
        <w:r>
          <w:rPr>
            <w:rStyle w:val="Collegamentoipertestuale"/>
          </w:rPr>
          <w:t>decreto del Presidente della Repubblica 1° agosto 2011, n. 151</w:t>
        </w:r>
      </w:hyperlink>
      <w:r>
        <w:t xml:space="preserve">, concernente il «Regolamento recante semplificazione della disciplina dei procedimenti relativi alla prevenzione degli incendi, a norma dell'art. 49, comma 4-quater, del </w:t>
      </w:r>
      <w:hyperlink r:id="rId11" w:history="1">
        <w:r>
          <w:rPr>
            <w:rStyle w:val="Collegamentoipertestuale"/>
          </w:rPr>
          <w:t>decreto-legge 31 maggio 2010, n. 78</w:t>
        </w:r>
      </w:hyperlink>
      <w:r>
        <w:t xml:space="preserve">, convertito, con modificazioni, dalla </w:t>
      </w:r>
      <w:hyperlink r:id="rId12" w:history="1">
        <w:r>
          <w:rPr>
            <w:rStyle w:val="Collegamentoipertestuale"/>
          </w:rPr>
          <w:t>legge 30 luglio 2010, n. 122</w:t>
        </w:r>
      </w:hyperlink>
      <w:r>
        <w:t xml:space="preserve">»; </w:t>
      </w:r>
      <w:r>
        <w:br/>
        <w:t xml:space="preserve">Visto il </w:t>
      </w:r>
      <w:hyperlink r:id="rId13" w:history="1">
        <w:r>
          <w:rPr>
            <w:rStyle w:val="Collegamentoipertestuale"/>
          </w:rPr>
          <w:t>decreto del Presidente della Repubblica 28 dicembre 2000, n. 445</w:t>
        </w:r>
      </w:hyperlink>
      <w:r>
        <w:t xml:space="preserve">, e successive modificazioni, concernente le disposizioni legislative e regolamentari in materia di documentazione amministrativa; </w:t>
      </w:r>
      <w:r>
        <w:br/>
        <w:t xml:space="preserve">Visto il decreto del Ministro dell'interno del 9 aprile 1994, pubblicato nella Gazzetta Ufficiale n. 116 del 20 maggio 1994, recante l'approvazione della regola tecnica di prevenzione incendi per la costruzione e l'esercizio delle attività ricettive turistico alberghiere; </w:t>
      </w:r>
      <w:r>
        <w:br/>
        <w:t xml:space="preserve">Visto il </w:t>
      </w:r>
      <w:hyperlink r:id="rId14" w:history="1">
        <w:r>
          <w:rPr>
            <w:rStyle w:val="Collegamentoipertestuale"/>
          </w:rPr>
          <w:t>decreto del Ministro dell'interno del 10 marzo 1998</w:t>
        </w:r>
      </w:hyperlink>
      <w:r>
        <w:t xml:space="preserve">, pubblicato nella Gazzetta Ufficiale n. 81 del 7 aprile 1998, recante i criteri generali di sicurezza antincendio e per la gestione dell'emergenza nei luoghi di lavoro; </w:t>
      </w:r>
      <w:r>
        <w:br/>
        <w:t xml:space="preserve">Visto il decreto del Ministero dell'interno del 6 ottobre 2003, pubblicato nella Gazzetta Ufficiale n. 239 del 14 ottobre 2003, recante l'approvazione della regola tecnica di aggiornamento delle disposizioni di prevenzione incendi per le attività ricettive turistico-alberghiere esistenti di cui al decreto 9 aprile 1994; </w:t>
      </w:r>
      <w:r>
        <w:br/>
        <w:t xml:space="preserve">Visto il </w:t>
      </w:r>
      <w:hyperlink r:id="rId15" w:history="1">
        <w:r>
          <w:rPr>
            <w:rStyle w:val="Collegamentoipertestuale"/>
          </w:rPr>
          <w:t>decreto del Ministro dell'interno 16 marzo 2012</w:t>
        </w:r>
      </w:hyperlink>
      <w:r>
        <w:t xml:space="preserve">, pubblicato nella Gazzetta Ufficiale n. 76 del 30 marzo 2012, recante il piano straordinario biennale, adottato ai sensi dell'art. 15, commi 7 e 8 del </w:t>
      </w:r>
      <w:hyperlink r:id="rId16" w:history="1">
        <w:r>
          <w:rPr>
            <w:rStyle w:val="Collegamentoipertestuale"/>
          </w:rPr>
          <w:t>decreto-legge 29 dicembre 2011, n. 216</w:t>
        </w:r>
      </w:hyperlink>
      <w:r>
        <w:t xml:space="preserve">, convertito, con modificazioni, dalla </w:t>
      </w:r>
      <w:hyperlink r:id="rId17" w:history="1">
        <w:r>
          <w:rPr>
            <w:rStyle w:val="Collegamentoipertestuale"/>
          </w:rPr>
          <w:t>legge 24 febbraio 2012, n. 14</w:t>
        </w:r>
      </w:hyperlink>
      <w:r>
        <w:t xml:space="preserve">, concernente l'adeguamento alle disposizioni di prevenzione incendi delle strutture ricettive turistico-alberghiere con oltre venticinque posti letto, esistenti alla data di entrata in vigore del decreto del Ministro dell'interno del 9 aprile 1994, che non abbiano completato l'adeguamento alle suddette disposizioni di prevenzione incendi; </w:t>
      </w:r>
      <w:r>
        <w:br/>
        <w:t>Ritenuto di dover riformulare il comma 6 dell'art. 5 del predetto decreto, al fine di indicare espressamente la tipologia di corso che gli addetti al servizio antincendi dovranno frequentare per conseguire l'attestato di idoneità tecnica previsto dall'art. 3 della legge 28 dicembre 1996, n. 609;</w:t>
      </w:r>
    </w:p>
    <w:p w:rsidR="00F3763A" w:rsidRDefault="00F3763A" w:rsidP="00F3763A">
      <w:pPr>
        <w:pStyle w:val="NormaleWeb"/>
        <w:jc w:val="center"/>
      </w:pPr>
      <w:r>
        <w:t xml:space="preserve">Decreta: </w:t>
      </w:r>
      <w:r>
        <w:br/>
      </w:r>
      <w:r>
        <w:br/>
        <w:t xml:space="preserve">Art. 1 </w:t>
      </w:r>
      <w:r>
        <w:br/>
        <w:t xml:space="preserve">Modifica del comma 6, dell'art. 5, del </w:t>
      </w:r>
      <w:hyperlink r:id="rId18" w:history="1">
        <w:r>
          <w:rPr>
            <w:rStyle w:val="Collegamentoipertestuale"/>
          </w:rPr>
          <w:t>decreto del Ministro dell'interno 16 marzo 2012</w:t>
        </w:r>
      </w:hyperlink>
    </w:p>
    <w:p w:rsidR="00F3763A" w:rsidRPr="00F3763A" w:rsidRDefault="00F3763A" w:rsidP="00F3763A">
      <w:pPr>
        <w:pStyle w:val="NormaleWeb"/>
        <w:rPr>
          <w:sz w:val="28"/>
          <w:szCs w:val="28"/>
        </w:rPr>
      </w:pPr>
      <w:r>
        <w:t xml:space="preserve">1. Il comma 6 dell'art. 5, del </w:t>
      </w:r>
      <w:hyperlink r:id="rId19" w:history="1">
        <w:r>
          <w:rPr>
            <w:rStyle w:val="Collegamentoipertestuale"/>
          </w:rPr>
          <w:t>decreto del Ministro dell'interno 16 marzo 2012</w:t>
        </w:r>
      </w:hyperlink>
      <w:r>
        <w:t xml:space="preserve"> è sostituito come segue: </w:t>
      </w:r>
      <w:r>
        <w:br/>
        <w:t xml:space="preserve">«Gli addetti del servizio di cui al comma 3 devono avere frequentato i corsi di cui all'allegato IX del </w:t>
      </w:r>
      <w:hyperlink r:id="rId20" w:history="1">
        <w:r>
          <w:rPr>
            <w:rStyle w:val="Collegamentoipertestuale"/>
          </w:rPr>
          <w:t>decreto del Ministro dell'interno del 10 marzo 1998</w:t>
        </w:r>
      </w:hyperlink>
      <w:r>
        <w:t xml:space="preserve">, rispettivamente di tipo B, per le strutture ricettive di categoria A e B dell'allegato I del </w:t>
      </w:r>
      <w:hyperlink r:id="rId21" w:history="1">
        <w:r>
          <w:rPr>
            <w:rStyle w:val="Collegamentoipertestuale"/>
          </w:rPr>
          <w:t xml:space="preserve">decreto del Presidente della Repubblica del 1° agosto </w:t>
        </w:r>
        <w:r>
          <w:rPr>
            <w:rStyle w:val="Collegamentoipertestuale"/>
          </w:rPr>
          <w:lastRenderedPageBreak/>
          <w:t>2011, n. 151</w:t>
        </w:r>
      </w:hyperlink>
      <w:r>
        <w:t xml:space="preserve">, e del tipo C, per le strutture ricettive di categoria C del medesimo allegato e, per le attività riportate nell'allegato X del </w:t>
      </w:r>
      <w:hyperlink r:id="rId22" w:history="1">
        <w:r>
          <w:rPr>
            <w:rStyle w:val="Collegamentoipertestuale"/>
          </w:rPr>
          <w:t>decreto del Ministro dell'interno 10 marzo 1998</w:t>
        </w:r>
      </w:hyperlink>
      <w:r>
        <w:t xml:space="preserve">, avere conseguito l'attestato di idoneità tecnica previsto dall'art. 3 della legge 28 dicembre 1996, n. 609.». </w:t>
      </w:r>
      <w:r>
        <w:br/>
      </w:r>
      <w:r>
        <w:br/>
      </w:r>
      <w:r w:rsidRPr="00F3763A">
        <w:rPr>
          <w:sz w:val="28"/>
          <w:szCs w:val="28"/>
          <w:vertAlign w:val="superscript"/>
        </w:rPr>
        <w:t xml:space="preserve">Roma, 29 marzo 2013 </w:t>
      </w:r>
      <w:r w:rsidRPr="00F3763A">
        <w:rPr>
          <w:sz w:val="28"/>
          <w:szCs w:val="28"/>
          <w:vertAlign w:val="superscript"/>
        </w:rPr>
        <w:br/>
      </w:r>
      <w:r w:rsidRPr="00F3763A">
        <w:rPr>
          <w:sz w:val="28"/>
          <w:szCs w:val="28"/>
          <w:vertAlign w:val="superscript"/>
        </w:rPr>
        <w:br/>
        <w:t>Il Ministro dell'interno: Cancellieri</w:t>
      </w:r>
    </w:p>
    <w:p w:rsidR="00881A56" w:rsidRPr="00F3763A" w:rsidRDefault="00881A56" w:rsidP="00F3763A">
      <w:pPr>
        <w:rPr>
          <w:sz w:val="28"/>
          <w:szCs w:val="28"/>
        </w:rPr>
      </w:pPr>
    </w:p>
    <w:sectPr w:rsidR="00881A56" w:rsidRPr="00F37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3A"/>
    <w:rsid w:val="00881A56"/>
    <w:rsid w:val="00F3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763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3763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376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763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3763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37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us.uniurb.it/index.php?option=com_content&amp;view=article&amp;id=114:decreto-legislativo-8-marzo-2006-n-139-corpo-nazionale-dei-vigili-del-fuoco&amp;catid=5:normativa-italiana&amp;Itemid=59" TargetMode="External"/><Relationship Id="rId13" Type="http://schemas.openxmlformats.org/officeDocument/2006/relationships/hyperlink" Target="http://olympus.uniurb.it/index.php?option=com_content&amp;view=article&amp;id=4399:dpr4452000&amp;catid=5:normativa-italiana&amp;Itemid=59" TargetMode="External"/><Relationship Id="rId18" Type="http://schemas.openxmlformats.org/officeDocument/2006/relationships/hyperlink" Target="http://olympus.uniurb.it/index.php?option=com_content&amp;view=article&amp;id=6835%3Adm-16-marzo-2012-piano-straordinario-biennale-adottato-ai-sensi-dellart-15-co-7-e-8-del-dl-291211-n-216-convertito-con-modificazioni-dalla-l-24212-n-14-adeguamento-alle-disposizioni&amp;Item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ympus.uniurb.it/index.php?option=com_content&amp;view=article&amp;id=5850:2011dpr151&amp;catid=5:normativa-italiana&amp;Itemid=59" TargetMode="External"/><Relationship Id="rId7" Type="http://schemas.openxmlformats.org/officeDocument/2006/relationships/hyperlink" Target="http://olympus.uniurb.it/index.php?option=com_content&amp;view=article&amp;id=6646:2012-l14&amp;catid=5:normativa-italiana&amp;Itemid=59" TargetMode="External"/><Relationship Id="rId12" Type="http://schemas.openxmlformats.org/officeDocument/2006/relationships/hyperlink" Target="http://olympus.uniurb.it/index.php?option=com_content&amp;view=article&amp;id=3250%3Alegge-30-luglio-2010-n-122-conversione-in-legge-con-modificazioni-del-decreto-legge-31-maggio-2010-n-78-recante-misure-urgenti-in-materia-di-stabilizzazione-finanziaria-e-di-competi&amp;Itemid=59" TargetMode="External"/><Relationship Id="rId17" Type="http://schemas.openxmlformats.org/officeDocument/2006/relationships/hyperlink" Target="http://olympus.uniurb.it/index.php?option=com_content&amp;view=article&amp;id=6646:2012-l14&amp;catid=5:normativa-italiana&amp;Itemid=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lympus.uniurb.it/index.php?option=com_content&amp;view=article&amp;id=6344:2011dl216milleproroghe&amp;catid=5:normativa-italiana&amp;Itemid=59" TargetMode="External"/><Relationship Id="rId20" Type="http://schemas.openxmlformats.org/officeDocument/2006/relationships/hyperlink" Target="http://olympus.uniurb.it/index.php?option=com_content&amp;view=article&amp;id=33:decreto-ministeriale-10-marzo-1998-criteri-generali-sicurezza-antincendio&amp;catid=5:normativa-italiana&amp;Itemid=59" TargetMode="External"/><Relationship Id="rId1" Type="http://schemas.openxmlformats.org/officeDocument/2006/relationships/styles" Target="styles.xml"/><Relationship Id="rId6" Type="http://schemas.openxmlformats.org/officeDocument/2006/relationships/hyperlink" Target="http://olympus.uniurb.it/index.php?option=com_content&amp;view=article&amp;id=6344:2011dl216milleproroghe&amp;catid=5:normativa-italiana&amp;Itemid=59" TargetMode="External"/><Relationship Id="rId11" Type="http://schemas.openxmlformats.org/officeDocument/2006/relationships/hyperlink" Target="http://olympus.uniurb.it/index.php?option=com_content&amp;view=article&amp;id=3006:decreto-legge-31-maggio-2010-n-78-stabilizzazione-finanziaria-e-competitivita-economica&amp;catid=5:normativa-italiana&amp;Itemid=5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olympus.uniurb.it/index.php?option=com_content&amp;view=article&amp;id=6835%3Adm-16-marzo-2012-piano-straordinario-biennale-adottato-ai-sensi-dellart-15-co-7-e-8-del-dl-291211-n-216-convertito-con-modificazioni-dalla-l-24212-n-14-adeguamento-alle-disposizioni&amp;Itemid=59" TargetMode="External"/><Relationship Id="rId15" Type="http://schemas.openxmlformats.org/officeDocument/2006/relationships/hyperlink" Target="http://olympus.uniurb.it/index.php?option=com_content&amp;view=article&amp;id=6835%3Adm-16-marzo-2012-piano-straordinario-biennale-adottato-ai-sensi-dellart-15-co-7-e-8-del-dl-291211-n-216-convertito-con-modificazioni-dalla-l-24212-n-14-adeguamento-alle-disposizioni&amp;Itemid=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lympus.uniurb.it/index.php?option=com_content&amp;view=article&amp;id=5850:2011dpr151&amp;catid=5:normativa-italiana&amp;Itemid=59" TargetMode="External"/><Relationship Id="rId19" Type="http://schemas.openxmlformats.org/officeDocument/2006/relationships/hyperlink" Target="http://olympus.uniurb.it/index.php?option=com_content&amp;view=article&amp;id=6835%3Adm-16-marzo-2012-piano-straordinario-biennale-adottato-ai-sensi-dellart-15-co-7-e-8-del-dl-291211-n-216-convertito-con-modificazioni-dalla-l-24212-n-14-adeguamento-alle-disposizioni&amp;Itemid=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ympus.uniurb.it/index.php?option=com_content&amp;view=article&amp;id=8:2003229&amp;catid=5:normativa-italiana&amp;Itemid=59" TargetMode="External"/><Relationship Id="rId14" Type="http://schemas.openxmlformats.org/officeDocument/2006/relationships/hyperlink" Target="http://olympus.uniurb.it/index.php?option=com_content&amp;view=article&amp;id=33:decreto-ministeriale-10-marzo-1998-criteri-generali-sicurezza-antincendio&amp;catid=5:normativa-italiana&amp;Itemid=59" TargetMode="External"/><Relationship Id="rId22" Type="http://schemas.openxmlformats.org/officeDocument/2006/relationships/hyperlink" Target="http://olympus.uniurb.it/index.php?option=com_content&amp;view=article&amp;id=33:decreto-ministeriale-10-marzo-1998-criteri-generali-sicurezza-antincendio&amp;catid=5:normativa-italiana&amp;Itemid=5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2013-04-15T09:21:00Z</dcterms:created>
  <dcterms:modified xsi:type="dcterms:W3CDTF">2013-04-15T09:24:00Z</dcterms:modified>
</cp:coreProperties>
</file>